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1D81" w14:textId="392F6193" w:rsidR="009E14C2" w:rsidRDefault="009E14C2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64D8381B" w14:textId="77777777" w:rsidR="00626835" w:rsidRDefault="00626835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4C32B4FC" w14:textId="77777777" w:rsidR="00626835" w:rsidRPr="001C2AC8" w:rsidRDefault="00626835" w:rsidP="0062683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1C2AC8">
        <w:rPr>
          <w:rFonts w:ascii="Garamond" w:hAnsi="Garamond"/>
          <w:b/>
          <w:bCs/>
          <w:sz w:val="24"/>
          <w:szCs w:val="24"/>
        </w:rPr>
        <w:t xml:space="preserve">AMBITO TERRITORIALE CACCIA </w:t>
      </w:r>
    </w:p>
    <w:p w14:paraId="5055FD44" w14:textId="1F00787E" w:rsidR="00626835" w:rsidRPr="001C2AC8" w:rsidRDefault="00626835" w:rsidP="0062683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1C2AC8">
        <w:rPr>
          <w:rFonts w:ascii="Garamond" w:hAnsi="Garamond"/>
          <w:b/>
          <w:bCs/>
          <w:sz w:val="24"/>
          <w:szCs w:val="24"/>
        </w:rPr>
        <w:t xml:space="preserve">ROMA </w:t>
      </w:r>
      <w:r w:rsidR="001C2AC8">
        <w:rPr>
          <w:rFonts w:ascii="Garamond" w:hAnsi="Garamond"/>
          <w:b/>
          <w:bCs/>
          <w:sz w:val="24"/>
          <w:szCs w:val="24"/>
        </w:rPr>
        <w:t>1</w:t>
      </w:r>
    </w:p>
    <w:p w14:paraId="0DE1EBC1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</w:p>
    <w:p w14:paraId="2F1DFA9F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>AL COMMISSARIO STRAORDINARIO</w:t>
      </w:r>
    </w:p>
    <w:p w14:paraId="2C245F62" w14:textId="60B19EBE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 xml:space="preserve"> ATC RM</w:t>
      </w:r>
      <w:r w:rsidR="001C2AC8">
        <w:rPr>
          <w:rFonts w:ascii="Garamond" w:hAnsi="Garamond"/>
          <w:sz w:val="20"/>
          <w:szCs w:val="20"/>
        </w:rPr>
        <w:t>1</w:t>
      </w:r>
      <w:r w:rsidRPr="001C2AC8">
        <w:rPr>
          <w:rFonts w:ascii="Garamond" w:hAnsi="Garamond"/>
          <w:sz w:val="20"/>
          <w:szCs w:val="20"/>
        </w:rPr>
        <w:t xml:space="preserve"> </w:t>
      </w:r>
    </w:p>
    <w:p w14:paraId="0A6C003B" w14:textId="14A6D884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 xml:space="preserve">VIA </w:t>
      </w:r>
      <w:r w:rsidR="001C2AC8">
        <w:rPr>
          <w:rFonts w:ascii="Garamond" w:hAnsi="Garamond"/>
          <w:sz w:val="20"/>
          <w:szCs w:val="20"/>
        </w:rPr>
        <w:t>RATTO DELLE SABINE 45</w:t>
      </w:r>
      <w:r w:rsidRPr="001C2AC8">
        <w:rPr>
          <w:rFonts w:ascii="Garamond" w:hAnsi="Garamond"/>
          <w:sz w:val="20"/>
          <w:szCs w:val="20"/>
        </w:rPr>
        <w:t xml:space="preserve"> </w:t>
      </w:r>
    </w:p>
    <w:p w14:paraId="6C5191CD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>00131 ROMA</w:t>
      </w:r>
    </w:p>
    <w:p w14:paraId="0CE3B2A1" w14:textId="77777777" w:rsidR="00626835" w:rsidRPr="00626835" w:rsidRDefault="00626835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7B92B0A2" w14:textId="77777777" w:rsidR="00397304" w:rsidRPr="001C2AC8" w:rsidRDefault="00397304" w:rsidP="00397304">
      <w:pPr>
        <w:spacing w:line="256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513BEC">
        <w:rPr>
          <w:rFonts w:ascii="Garamond" w:eastAsia="Calibri" w:hAnsi="Garamond" w:cs="Times New Roman"/>
          <w:bCs/>
          <w:sz w:val="24"/>
          <w:szCs w:val="24"/>
        </w:rPr>
        <w:t>Oggetto: Caccia al cinghiale per la stagione venatoria 202</w:t>
      </w:r>
      <w:r>
        <w:rPr>
          <w:rFonts w:ascii="Garamond" w:eastAsia="Calibri" w:hAnsi="Garamond" w:cs="Times New Roman"/>
          <w:bCs/>
          <w:sz w:val="24"/>
          <w:szCs w:val="24"/>
        </w:rPr>
        <w:t>4</w:t>
      </w:r>
      <w:r w:rsidRPr="00513BEC">
        <w:rPr>
          <w:rFonts w:ascii="Garamond" w:eastAsia="Calibri" w:hAnsi="Garamond" w:cs="Times New Roman"/>
          <w:bCs/>
          <w:sz w:val="24"/>
          <w:szCs w:val="24"/>
        </w:rPr>
        <w:t>-202</w:t>
      </w:r>
      <w:r>
        <w:rPr>
          <w:rFonts w:ascii="Garamond" w:eastAsia="Calibri" w:hAnsi="Garamond" w:cs="Times New Roman"/>
          <w:bCs/>
          <w:sz w:val="24"/>
          <w:szCs w:val="24"/>
        </w:rPr>
        <w:t>5</w:t>
      </w: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 (</w:t>
      </w:r>
      <w:r w:rsidRPr="001C2AC8">
        <w:rPr>
          <w:rFonts w:ascii="Garamond" w:eastAsia="Calibri" w:hAnsi="Garamond" w:cs="Times New Roman"/>
          <w:bCs/>
          <w:sz w:val="24"/>
          <w:szCs w:val="24"/>
        </w:rPr>
        <w:t xml:space="preserve">Decreto del Presidente della Regione Lazio T00129 </w:t>
      </w:r>
      <w:r>
        <w:rPr>
          <w:rFonts w:ascii="Garamond" w:eastAsia="Calibri" w:hAnsi="Garamond" w:cs="Times New Roman"/>
          <w:bCs/>
          <w:sz w:val="24"/>
          <w:szCs w:val="24"/>
        </w:rPr>
        <w:t>del</w:t>
      </w:r>
      <w:r w:rsidRPr="001C2AC8">
        <w:rPr>
          <w:rFonts w:ascii="Garamond" w:eastAsia="Calibri" w:hAnsi="Garamond" w:cs="Times New Roman"/>
          <w:bCs/>
          <w:sz w:val="24"/>
          <w:szCs w:val="24"/>
        </w:rPr>
        <w:t xml:space="preserve"> 7/8/2024</w:t>
      </w: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 art. 30) – </w:t>
      </w:r>
      <w:r w:rsidRPr="001C2AC8">
        <w:rPr>
          <w:rFonts w:ascii="Garamond" w:eastAsia="Calibri" w:hAnsi="Garamond" w:cs="Times New Roman"/>
          <w:bCs/>
          <w:sz w:val="24"/>
          <w:szCs w:val="24"/>
        </w:rPr>
        <w:t xml:space="preserve">caccia nelle zone bianche </w:t>
      </w:r>
    </w:p>
    <w:p w14:paraId="458F1E07" w14:textId="77777777" w:rsidR="00397304" w:rsidRPr="005B7220" w:rsidRDefault="00397304" w:rsidP="0039730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B7220">
        <w:rPr>
          <w:rFonts w:ascii="Garamond" w:hAnsi="Garamond"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397304" w:rsidRPr="005B7220" w14:paraId="3E3C050A" w14:textId="77777777" w:rsidTr="00817BF8">
        <w:tc>
          <w:tcPr>
            <w:tcW w:w="4673" w:type="dxa"/>
          </w:tcPr>
          <w:p w14:paraId="1E7FD108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COGNOME</w:t>
            </w:r>
          </w:p>
        </w:tc>
        <w:tc>
          <w:tcPr>
            <w:tcW w:w="4955" w:type="dxa"/>
          </w:tcPr>
          <w:p w14:paraId="2882D542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NOME</w:t>
            </w:r>
          </w:p>
        </w:tc>
      </w:tr>
    </w:tbl>
    <w:p w14:paraId="1F9A3617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397304" w:rsidRPr="005B7220" w14:paraId="5B4A10AD" w14:textId="77777777" w:rsidTr="00817BF8">
        <w:tc>
          <w:tcPr>
            <w:tcW w:w="6232" w:type="dxa"/>
          </w:tcPr>
          <w:p w14:paraId="7A19C195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492457EE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  <w:tc>
          <w:tcPr>
            <w:tcW w:w="2120" w:type="dxa"/>
          </w:tcPr>
          <w:p w14:paraId="124E2765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il       /        / </w:t>
            </w:r>
          </w:p>
        </w:tc>
      </w:tr>
    </w:tbl>
    <w:p w14:paraId="436EA586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397304" w:rsidRPr="005B7220" w14:paraId="0D25B530" w14:textId="77777777" w:rsidTr="00817BF8">
        <w:tc>
          <w:tcPr>
            <w:tcW w:w="7225" w:type="dxa"/>
          </w:tcPr>
          <w:p w14:paraId="06D0D602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14AEB36A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N. civ.</w:t>
            </w:r>
          </w:p>
        </w:tc>
      </w:tr>
    </w:tbl>
    <w:p w14:paraId="7AA4B771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397304" w:rsidRPr="005B7220" w14:paraId="18A2989F" w14:textId="77777777" w:rsidTr="00817BF8">
        <w:tc>
          <w:tcPr>
            <w:tcW w:w="7225" w:type="dxa"/>
          </w:tcPr>
          <w:p w14:paraId="1C1E756B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Comune </w:t>
            </w:r>
          </w:p>
        </w:tc>
        <w:tc>
          <w:tcPr>
            <w:tcW w:w="2403" w:type="dxa"/>
          </w:tcPr>
          <w:p w14:paraId="578B5E04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</w:tr>
    </w:tbl>
    <w:p w14:paraId="30C5C515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97304" w:rsidRPr="005B7220" w14:paraId="717A8D6A" w14:textId="77777777" w:rsidTr="00817BF8">
        <w:trPr>
          <w:trHeight w:val="494"/>
        </w:trPr>
        <w:tc>
          <w:tcPr>
            <w:tcW w:w="1413" w:type="dxa"/>
          </w:tcPr>
          <w:p w14:paraId="2E268EBF" w14:textId="77777777" w:rsidR="00397304" w:rsidRPr="00F27C83" w:rsidRDefault="00397304" w:rsidP="00817BF8">
            <w:pPr>
              <w:spacing w:line="360" w:lineRule="auto"/>
              <w:ind w:left="-116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F27C83">
              <w:rPr>
                <w:rFonts w:ascii="Garamond" w:hAnsi="Garamond" w:cstheme="minorHAnsi"/>
                <w:sz w:val="20"/>
                <w:szCs w:val="20"/>
              </w:rPr>
              <w:t xml:space="preserve">COD. FISCALE                                                                          </w:t>
            </w:r>
          </w:p>
        </w:tc>
        <w:tc>
          <w:tcPr>
            <w:tcW w:w="510" w:type="dxa"/>
          </w:tcPr>
          <w:p w14:paraId="183F003E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3F90F9B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4D89948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47D2F2E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187D141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273606A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F468605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F903A8C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B22C056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F3974E9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A470E67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3002D5A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8D8CEC8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0819683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67800DA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4C555D5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</w:tbl>
    <w:p w14:paraId="05900ED4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97304" w:rsidRPr="005B7220" w14:paraId="1DA67D2D" w14:textId="77777777" w:rsidTr="00817BF8">
        <w:tc>
          <w:tcPr>
            <w:tcW w:w="3823" w:type="dxa"/>
          </w:tcPr>
          <w:p w14:paraId="02957D1D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Telefono:</w:t>
            </w:r>
          </w:p>
        </w:tc>
        <w:tc>
          <w:tcPr>
            <w:tcW w:w="5805" w:type="dxa"/>
          </w:tcPr>
          <w:p w14:paraId="3BED6773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proofErr w:type="spellStart"/>
            <w:r w:rsidRPr="005B7220">
              <w:rPr>
                <w:rFonts w:ascii="Garamond" w:hAnsi="Garamond" w:cstheme="minorHAnsi"/>
                <w:sz w:val="24"/>
                <w:szCs w:val="24"/>
              </w:rPr>
              <w:t>e.mail</w:t>
            </w:r>
            <w:proofErr w:type="spellEnd"/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:                                                    </w:t>
            </w:r>
          </w:p>
        </w:tc>
      </w:tr>
    </w:tbl>
    <w:p w14:paraId="171CDC06" w14:textId="77777777" w:rsidR="00397304" w:rsidRPr="00C06DEC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397304" w:rsidRPr="005B7220" w14:paraId="10DB4FDE" w14:textId="77777777" w:rsidTr="00817BF8">
        <w:tc>
          <w:tcPr>
            <w:tcW w:w="3823" w:type="dxa"/>
          </w:tcPr>
          <w:p w14:paraId="4931A041" w14:textId="77777777" w:rsidR="00397304" w:rsidRPr="005B7220" w:rsidRDefault="00397304" w:rsidP="00817BF8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Titolare di Porto d’armi N° </w:t>
            </w:r>
          </w:p>
        </w:tc>
        <w:tc>
          <w:tcPr>
            <w:tcW w:w="3969" w:type="dxa"/>
          </w:tcPr>
          <w:p w14:paraId="0FDDC1CC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Rilasciato da  </w:t>
            </w:r>
          </w:p>
        </w:tc>
        <w:tc>
          <w:tcPr>
            <w:tcW w:w="1836" w:type="dxa"/>
          </w:tcPr>
          <w:p w14:paraId="49605CF7" w14:textId="77777777" w:rsidR="00397304" w:rsidRPr="005B7220" w:rsidRDefault="00397304" w:rsidP="00817BF8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il         /         /</w:t>
            </w:r>
          </w:p>
        </w:tc>
      </w:tr>
    </w:tbl>
    <w:p w14:paraId="4893ACD9" w14:textId="55195E0E" w:rsidR="00397304" w:rsidRPr="005B7220" w:rsidRDefault="00397304" w:rsidP="00397304">
      <w:pPr>
        <w:spacing w:after="0" w:line="360" w:lineRule="auto"/>
        <w:jc w:val="both"/>
        <w:rPr>
          <w:rFonts w:ascii="Garamond" w:hAnsi="Garamond" w:cstheme="minorHAnsi"/>
          <w:i/>
          <w:iCs/>
          <w:sz w:val="24"/>
          <w:szCs w:val="24"/>
        </w:rPr>
      </w:pPr>
      <w:r w:rsidRPr="005B7220">
        <w:rPr>
          <w:rFonts w:ascii="Garamond" w:hAnsi="Garamond" w:cstheme="minorHAnsi"/>
          <w:i/>
          <w:iCs/>
          <w:sz w:val="24"/>
          <w:szCs w:val="24"/>
        </w:rPr>
        <w:t>Iscritto all’ATC RM</w:t>
      </w:r>
      <w:r>
        <w:rPr>
          <w:rFonts w:ascii="Garamond" w:hAnsi="Garamond" w:cstheme="minorHAnsi"/>
          <w:i/>
          <w:iCs/>
          <w:sz w:val="24"/>
          <w:szCs w:val="24"/>
        </w:rPr>
        <w:t>1</w:t>
      </w:r>
      <w:r w:rsidRPr="005B7220">
        <w:rPr>
          <w:rFonts w:ascii="Garamond" w:hAnsi="Garamond" w:cstheme="minorHAnsi"/>
          <w:i/>
          <w:iCs/>
          <w:sz w:val="24"/>
          <w:szCs w:val="24"/>
        </w:rPr>
        <w:t xml:space="preserve">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97304" w:rsidRPr="005B7220" w14:paraId="4E44A043" w14:textId="77777777" w:rsidTr="00817BF8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952" w14:textId="77777777" w:rsidR="00397304" w:rsidRPr="005B7220" w:rsidRDefault="00397304" w:rsidP="00817BF8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00C7D" w14:textId="77777777" w:rsidR="00397304" w:rsidRPr="005B7220" w:rsidRDefault="00397304" w:rsidP="00817BF8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BC7E3" w14:textId="77777777" w:rsidR="00397304" w:rsidRPr="005B7220" w:rsidRDefault="00397304" w:rsidP="00817BF8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D4F" w14:textId="77777777" w:rsidR="00397304" w:rsidRPr="005B7220" w:rsidRDefault="00397304" w:rsidP="00817BF8">
            <w:pPr>
              <w:spacing w:line="360" w:lineRule="auto"/>
              <w:jc w:val="right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Secondo ATC 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ACE47A" w14:textId="77777777" w:rsidR="00397304" w:rsidRPr="005B7220" w:rsidRDefault="00397304" w:rsidP="00817BF8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C601ED" w14:textId="77777777" w:rsidR="00397304" w:rsidRPr="005B7220" w:rsidRDefault="00397304" w:rsidP="00817BF8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</w:tbl>
    <w:p w14:paraId="39C508E6" w14:textId="77777777" w:rsidR="00397304" w:rsidRDefault="00397304" w:rsidP="00397304">
      <w:pPr>
        <w:spacing w:after="0"/>
        <w:rPr>
          <w:rFonts w:ascii="Garamond" w:hAnsi="Garamond" w:cs="Times New Roman"/>
          <w:b/>
          <w:sz w:val="20"/>
          <w:szCs w:val="20"/>
        </w:rPr>
      </w:pPr>
    </w:p>
    <w:p w14:paraId="56F3423C" w14:textId="77777777" w:rsidR="00397304" w:rsidRDefault="00397304" w:rsidP="00397304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DICHIARA </w:t>
      </w:r>
    </w:p>
    <w:p w14:paraId="4D40DA1A" w14:textId="6CCD68AB" w:rsidR="00397304" w:rsidRPr="00E414EB" w:rsidRDefault="00397304" w:rsidP="00397304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Di </w:t>
      </w:r>
      <w:r w:rsidRPr="00E414EB">
        <w:rPr>
          <w:rFonts w:ascii="Garamond" w:hAnsi="Garamond" w:cs="Times New Roman"/>
          <w:sz w:val="24"/>
          <w:szCs w:val="24"/>
        </w:rPr>
        <w:t>aver preso visione e letto il Disciplinare Regionale di caccia al cinghiale stagione venatoria 2024/25, delle zone cartografate di braccata e di girata per la caccia al cinghiale ricadenti nel territorio dell’ATC RM</w:t>
      </w:r>
      <w:r>
        <w:rPr>
          <w:rFonts w:ascii="Garamond" w:hAnsi="Garamond" w:cs="Times New Roman"/>
          <w:sz w:val="24"/>
          <w:szCs w:val="24"/>
        </w:rPr>
        <w:t>1</w:t>
      </w:r>
      <w:r w:rsidRPr="00E414EB">
        <w:rPr>
          <w:rFonts w:ascii="Garamond" w:hAnsi="Garamond" w:cs="Times New Roman"/>
          <w:sz w:val="24"/>
          <w:szCs w:val="24"/>
        </w:rPr>
        <w:t xml:space="preserve"> e di non essere iscritto a nessuna squadra di caccia al cinghiale per la stagione venatoria in corso</w:t>
      </w:r>
    </w:p>
    <w:p w14:paraId="4BFBFD46" w14:textId="77777777" w:rsidR="00397304" w:rsidRPr="00E414EB" w:rsidRDefault="00397304" w:rsidP="00397304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aver effettuato il corso di cacciatore formato presso l’ASL sugli aspetti igienico sanitari per la caccia al cinghiale (</w:t>
      </w:r>
      <w:proofErr w:type="spellStart"/>
      <w:r>
        <w:rPr>
          <w:rFonts w:ascii="Garamond" w:hAnsi="Garamond" w:cs="Times New Roman"/>
          <w:sz w:val="24"/>
          <w:szCs w:val="24"/>
        </w:rPr>
        <w:t>trichinella</w:t>
      </w:r>
      <w:proofErr w:type="spellEnd"/>
      <w:r>
        <w:rPr>
          <w:rFonts w:ascii="Garamond" w:hAnsi="Garamond" w:cs="Times New Roman"/>
          <w:sz w:val="24"/>
          <w:szCs w:val="24"/>
        </w:rPr>
        <w:t>)</w:t>
      </w:r>
    </w:p>
    <w:p w14:paraId="1D303A80" w14:textId="77777777" w:rsidR="00397304" w:rsidRPr="003F7311" w:rsidRDefault="00397304" w:rsidP="00397304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E </w:t>
      </w:r>
      <w:r w:rsidRPr="003F7311">
        <w:rPr>
          <w:rFonts w:ascii="Garamond" w:hAnsi="Garamond" w:cs="Times New Roman"/>
          <w:b/>
          <w:sz w:val="20"/>
          <w:szCs w:val="20"/>
        </w:rPr>
        <w:t>CHIEDE</w:t>
      </w:r>
    </w:p>
    <w:p w14:paraId="5E4112B2" w14:textId="77777777" w:rsidR="00397304" w:rsidRDefault="00397304" w:rsidP="0039730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di poter effettuare</w:t>
      </w:r>
      <w:r>
        <w:rPr>
          <w:rFonts w:ascii="Garamond" w:hAnsi="Garamond" w:cs="Times New Roman"/>
          <w:sz w:val="24"/>
          <w:szCs w:val="24"/>
        </w:rPr>
        <w:t>:</w:t>
      </w:r>
    </w:p>
    <w:p w14:paraId="01771A79" w14:textId="77777777" w:rsidR="00397304" w:rsidRPr="00E414EB" w:rsidRDefault="00397304" w:rsidP="00397304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414EB">
        <w:rPr>
          <w:rFonts w:ascii="Webdings" w:hAnsi="Webdings" w:cs="Times New Roman"/>
          <w:sz w:val="24"/>
          <w:szCs w:val="24"/>
        </w:rPr>
        <w:t>c</w:t>
      </w:r>
      <w:r w:rsidRPr="00E414EB">
        <w:rPr>
          <w:rFonts w:ascii="Garamond" w:hAnsi="Garamond" w:cs="Times New Roman"/>
          <w:sz w:val="24"/>
          <w:szCs w:val="24"/>
        </w:rPr>
        <w:t xml:space="preserve"> la caccia alla specie cinghiale nelle cosiddette “zone bianche” </w:t>
      </w:r>
      <w:r w:rsidRPr="00E414EB">
        <w:rPr>
          <w:rFonts w:ascii="Garamond" w:hAnsi="Garamond" w:cs="Times New Roman"/>
          <w:b/>
          <w:bCs/>
          <w:sz w:val="24"/>
          <w:szCs w:val="24"/>
        </w:rPr>
        <w:t>non ricadenti</w:t>
      </w:r>
      <w:r w:rsidRPr="00E414EB">
        <w:rPr>
          <w:rFonts w:ascii="Garamond" w:hAnsi="Garamond" w:cs="Times New Roman"/>
          <w:sz w:val="24"/>
          <w:szCs w:val="24"/>
        </w:rPr>
        <w:t xml:space="preserve"> nella zona di restrizione I cosiddetta zona celeste.</w:t>
      </w:r>
    </w:p>
    <w:p w14:paraId="513F4556" w14:textId="789A5173" w:rsidR="00397304" w:rsidRDefault="00397304" w:rsidP="00397304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4737AB">
        <w:rPr>
          <w:rFonts w:ascii="Webdings" w:hAnsi="Webdings" w:cs="Times New Roman"/>
          <w:sz w:val="24"/>
          <w:szCs w:val="24"/>
        </w:rPr>
        <w:t>c</w:t>
      </w:r>
      <w:r w:rsidRPr="004737AB">
        <w:rPr>
          <w:rFonts w:ascii="Garamond" w:hAnsi="Garamond" w:cs="Times New Roman"/>
          <w:sz w:val="24"/>
          <w:szCs w:val="24"/>
        </w:rPr>
        <w:t xml:space="preserve"> la caccia alla specie cinghiale nelle cosiddette “zone bianche” </w:t>
      </w:r>
      <w:r w:rsidRPr="004737AB">
        <w:rPr>
          <w:rFonts w:ascii="Garamond" w:hAnsi="Garamond" w:cs="Times New Roman"/>
          <w:b/>
          <w:bCs/>
          <w:sz w:val="24"/>
          <w:szCs w:val="24"/>
        </w:rPr>
        <w:t>ricadenti</w:t>
      </w:r>
      <w:r w:rsidRPr="004737AB">
        <w:rPr>
          <w:rFonts w:ascii="Garamond" w:hAnsi="Garamond" w:cs="Times New Roman"/>
          <w:sz w:val="24"/>
          <w:szCs w:val="24"/>
        </w:rPr>
        <w:t xml:space="preserve"> anche nella zona di restrizione I cosiddetta zona celeste (in conformità all’Ordinanza n.2/2024 del commissario PSA “</w:t>
      </w:r>
      <w:r w:rsidRPr="004737AB">
        <w:rPr>
          <w:rFonts w:ascii="Garamond" w:hAnsi="Garamond" w:cs="Times New Roman"/>
          <w:i/>
          <w:iCs/>
          <w:sz w:val="24"/>
          <w:szCs w:val="24"/>
        </w:rPr>
        <w:t>Misure di applicazione del “piano straordinario di catture, abbattimento e smaltimento dei cinghiali (</w:t>
      </w:r>
      <w:proofErr w:type="spellStart"/>
      <w:r w:rsidRPr="004737AB">
        <w:rPr>
          <w:rFonts w:ascii="Garamond" w:hAnsi="Garamond" w:cs="Times New Roman"/>
          <w:i/>
          <w:iCs/>
          <w:sz w:val="24"/>
          <w:szCs w:val="24"/>
        </w:rPr>
        <w:t>sus</w:t>
      </w:r>
      <w:proofErr w:type="spellEnd"/>
      <w:r w:rsidRPr="004737AB">
        <w:rPr>
          <w:rFonts w:ascii="Garamond" w:hAnsi="Garamond" w:cs="Times New Roman"/>
          <w:i/>
          <w:iCs/>
          <w:sz w:val="24"/>
          <w:szCs w:val="24"/>
        </w:rPr>
        <w:t xml:space="preserve"> scrofa) e aggiornamento delle azioni strategiche per l’elaborazione dei piani di eradicazione nelle zone di restrizione da peste suina africana anni 2023-2028”: controllo ed eradicazione della Peste Suina Africana</w:t>
      </w:r>
      <w:r w:rsidRPr="004737AB">
        <w:rPr>
          <w:rFonts w:ascii="Garamond" w:hAnsi="Garamond" w:cs="Times New Roman"/>
          <w:sz w:val="24"/>
          <w:szCs w:val="24"/>
        </w:rPr>
        <w:t xml:space="preserve">”, di cui dichiaro di aver preso visione ed al disciplinare </w:t>
      </w:r>
      <w:r w:rsidRPr="004737AB">
        <w:rPr>
          <w:rFonts w:ascii="Garamond" w:eastAsia="Calibri" w:hAnsi="Garamond" w:cs="Times New Roman"/>
          <w:bCs/>
          <w:sz w:val="24"/>
          <w:szCs w:val="24"/>
        </w:rPr>
        <w:t>D.P.R. Lazio T00129 del 7/8/2024.)</w:t>
      </w:r>
      <w:r>
        <w:rPr>
          <w:rFonts w:ascii="Garamond" w:eastAsia="Calibri" w:hAnsi="Garamond" w:cs="Times New Roman"/>
          <w:bCs/>
          <w:sz w:val="24"/>
          <w:szCs w:val="24"/>
        </w:rPr>
        <w:t>.</w:t>
      </w:r>
    </w:p>
    <w:p w14:paraId="0353C29F" w14:textId="77777777" w:rsidR="00397304" w:rsidRPr="004737AB" w:rsidRDefault="00397304" w:rsidP="00397304">
      <w:pPr>
        <w:pStyle w:val="Paragrafoelenco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lastRenderedPageBreak/>
        <w:t>In tal caso ovvero se si è</w:t>
      </w:r>
      <w:r>
        <w:rPr>
          <w:rFonts w:ascii="Garamond" w:hAnsi="Garamond" w:cs="Times New Roman"/>
          <w:sz w:val="24"/>
          <w:szCs w:val="24"/>
        </w:rPr>
        <w:t xml:space="preserve"> chiesto di esercitare anche la caccia in </w:t>
      </w:r>
      <w:r w:rsidRPr="004737AB">
        <w:rPr>
          <w:rFonts w:ascii="Garamond" w:hAnsi="Garamond" w:cs="Times New Roman"/>
          <w:sz w:val="24"/>
          <w:szCs w:val="24"/>
        </w:rPr>
        <w:t xml:space="preserve">zone bianche </w:t>
      </w:r>
      <w:r w:rsidRPr="004737AB">
        <w:rPr>
          <w:rFonts w:ascii="Garamond" w:hAnsi="Garamond" w:cs="Times New Roman"/>
          <w:b/>
          <w:bCs/>
          <w:sz w:val="24"/>
          <w:szCs w:val="24"/>
        </w:rPr>
        <w:t>ricadenti</w:t>
      </w:r>
      <w:r w:rsidRPr="004737AB">
        <w:rPr>
          <w:rFonts w:ascii="Garamond" w:hAnsi="Garamond" w:cs="Times New Roman"/>
          <w:sz w:val="24"/>
          <w:szCs w:val="24"/>
        </w:rPr>
        <w:t xml:space="preserve"> anche nella zona di restrizione I cosiddetta zona celeste</w:t>
      </w:r>
      <w:r>
        <w:rPr>
          <w:rFonts w:ascii="Garamond" w:hAnsi="Garamond" w:cs="Times New Roman"/>
          <w:sz w:val="24"/>
          <w:szCs w:val="24"/>
        </w:rPr>
        <w:t xml:space="preserve"> (opzione 2) il sottoscritto dichiara che:</w:t>
      </w:r>
    </w:p>
    <w:p w14:paraId="3F5E0C8D" w14:textId="77777777" w:rsidR="00397304" w:rsidRPr="0094115A" w:rsidRDefault="00397304" w:rsidP="00397304">
      <w:pPr>
        <w:pStyle w:val="Paragrafoelenco"/>
        <w:numPr>
          <w:ilvl w:val="0"/>
          <w:numId w:val="9"/>
        </w:numPr>
        <w:spacing w:after="0" w:line="360" w:lineRule="auto"/>
        <w:ind w:left="993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4115A">
        <w:rPr>
          <w:rFonts w:ascii="Garamond" w:eastAsia="Calibri" w:hAnsi="Garamond" w:cs="Times New Roman"/>
          <w:bCs/>
          <w:sz w:val="24"/>
          <w:szCs w:val="24"/>
        </w:rPr>
        <w:t>l’indirizzo della casa di caccia ricadente nella zona celeste:</w:t>
      </w:r>
    </w:p>
    <w:p w14:paraId="16145F4F" w14:textId="77777777" w:rsidR="00397304" w:rsidRDefault="00397304" w:rsidP="00397304">
      <w:pPr>
        <w:spacing w:after="0" w:line="360" w:lineRule="auto"/>
        <w:ind w:left="993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Località__________________________Via</w:t>
      </w:r>
      <w:r w:rsidRPr="002C6295">
        <w:rPr>
          <w:rFonts w:ascii="Garamond" w:eastAsia="Calibri" w:hAnsi="Garamond" w:cs="Times New Roman"/>
          <w:bCs/>
          <w:sz w:val="24"/>
          <w:szCs w:val="24"/>
        </w:rPr>
        <w:t>_____________________________________</w:t>
      </w:r>
    </w:p>
    <w:p w14:paraId="26991B43" w14:textId="77777777" w:rsidR="00397304" w:rsidRDefault="00397304" w:rsidP="00397304">
      <w:pPr>
        <w:spacing w:after="0" w:line="360" w:lineRule="auto"/>
        <w:ind w:left="993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Comune</w:t>
      </w:r>
      <w:r w:rsidRPr="002C6295">
        <w:rPr>
          <w:rFonts w:ascii="Garamond" w:eastAsia="Calibri" w:hAnsi="Garamond" w:cs="Times New Roman"/>
          <w:bCs/>
          <w:sz w:val="24"/>
          <w:szCs w:val="24"/>
        </w:rPr>
        <w:t>_____________________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5AB7B0B4" w14:textId="77777777" w:rsidR="00397304" w:rsidRDefault="00397304" w:rsidP="00397304">
      <w:pPr>
        <w:pStyle w:val="Paragrafoelenco"/>
        <w:spacing w:after="0" w:line="360" w:lineRule="auto"/>
        <w:ind w:left="993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(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 xml:space="preserve">nel caso in cui non si è titolare dell’edificio, si </w:t>
      </w:r>
      <w:r>
        <w:rPr>
          <w:rFonts w:ascii="Garamond" w:eastAsia="Calibri" w:hAnsi="Garamond" w:cs="Times New Roman"/>
          <w:bCs/>
          <w:sz w:val="24"/>
          <w:szCs w:val="24"/>
        </w:rPr>
        <w:t>dovrà allegare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 xml:space="preserve"> l’assenso all’utilizzo del titolare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oltre l’autorizzazione della ASL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>.</w:t>
      </w:r>
      <w:r>
        <w:rPr>
          <w:rFonts w:ascii="Garamond" w:eastAsia="Calibri" w:hAnsi="Garamond" w:cs="Times New Roman"/>
          <w:bCs/>
          <w:sz w:val="24"/>
          <w:szCs w:val="24"/>
        </w:rPr>
        <w:t>)</w:t>
      </w:r>
    </w:p>
    <w:p w14:paraId="5402E1A6" w14:textId="77777777" w:rsidR="00397304" w:rsidRDefault="00397304" w:rsidP="00397304">
      <w:pPr>
        <w:pStyle w:val="Paragrafoelenco"/>
        <w:numPr>
          <w:ilvl w:val="0"/>
          <w:numId w:val="9"/>
        </w:numPr>
        <w:spacing w:after="0" w:line="360" w:lineRule="auto"/>
        <w:ind w:left="99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aver effettuato il corso di biosicurezza PSA</w:t>
      </w:r>
    </w:p>
    <w:p w14:paraId="0D978B9A" w14:textId="77777777" w:rsidR="00397304" w:rsidRDefault="00397304" w:rsidP="00397304">
      <w:pPr>
        <w:pStyle w:val="Paragrafoelenco"/>
        <w:numPr>
          <w:ilvl w:val="0"/>
          <w:numId w:val="9"/>
        </w:numPr>
        <w:spacing w:after="0" w:line="360" w:lineRule="auto"/>
        <w:ind w:left="993"/>
        <w:jc w:val="both"/>
        <w:rPr>
          <w:rFonts w:ascii="Garamond" w:hAnsi="Garamond" w:cs="Times New Roman"/>
          <w:sz w:val="24"/>
          <w:szCs w:val="24"/>
        </w:rPr>
      </w:pPr>
      <w:r w:rsidRPr="0094115A">
        <w:rPr>
          <w:rFonts w:ascii="Garamond" w:hAnsi="Garamond" w:cs="Times New Roman"/>
          <w:sz w:val="24"/>
          <w:szCs w:val="24"/>
        </w:rPr>
        <w:t>di essere consapevole, che non è consentito il trasporto della carcassa del cinghiale abbattuto al di fuori del territorio ricadente nella zona celeste;</w:t>
      </w:r>
    </w:p>
    <w:p w14:paraId="09D354D0" w14:textId="77777777" w:rsidR="00397304" w:rsidRPr="0094115A" w:rsidRDefault="00397304" w:rsidP="00397304">
      <w:pPr>
        <w:pStyle w:val="Paragrafoelenco"/>
        <w:numPr>
          <w:ilvl w:val="0"/>
          <w:numId w:val="9"/>
        </w:numPr>
        <w:spacing w:after="0" w:line="360" w:lineRule="auto"/>
        <w:ind w:left="993"/>
        <w:jc w:val="both"/>
        <w:rPr>
          <w:rFonts w:ascii="Garamond" w:hAnsi="Garamond" w:cs="Times New Roman"/>
          <w:sz w:val="24"/>
          <w:szCs w:val="24"/>
        </w:rPr>
      </w:pPr>
      <w:r w:rsidRPr="0094115A">
        <w:rPr>
          <w:rFonts w:ascii="Garamond" w:hAnsi="Garamond" w:cs="Times New Roman"/>
          <w:sz w:val="24"/>
          <w:szCs w:val="24"/>
        </w:rPr>
        <w:t xml:space="preserve">di voler usufruire, per i cinghiali abbattuti nella zona celeste, vista l’emergenza della Peste Suina Africana, del servizio di raccolta degli scarti di macellazione, messo a disposizione dall’ATC e dei controlli per la trichinosi da eseguirsi presso i servizi veterinari delle ASL. </w:t>
      </w:r>
    </w:p>
    <w:p w14:paraId="0B695614" w14:textId="77777777" w:rsidR="00397304" w:rsidRDefault="00397304" w:rsidP="0039730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317FEAD" w14:textId="77777777" w:rsidR="00397304" w:rsidRDefault="00397304" w:rsidP="0039730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F01FC">
        <w:rPr>
          <w:rFonts w:ascii="Garamond" w:hAnsi="Garamond" w:cs="Times New Roman"/>
          <w:sz w:val="24"/>
          <w:szCs w:val="24"/>
        </w:rPr>
        <w:t>Ai sensi dell’Art 30, lett.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>d) del disciplinare di caccia al cinghiale 202</w:t>
      </w:r>
      <w:r>
        <w:rPr>
          <w:rFonts w:ascii="Garamond" w:hAnsi="Garamond" w:cs="Times New Roman"/>
          <w:sz w:val="24"/>
          <w:szCs w:val="24"/>
        </w:rPr>
        <w:t>4</w:t>
      </w:r>
      <w:r w:rsidRPr="006F01FC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>25</w:t>
      </w:r>
      <w:r w:rsidRPr="006F01FC">
        <w:rPr>
          <w:rFonts w:ascii="Garamond" w:hAnsi="Garamond" w:cs="Times New Roman"/>
          <w:sz w:val="24"/>
          <w:szCs w:val="24"/>
        </w:rPr>
        <w:t xml:space="preserve"> “</w:t>
      </w:r>
      <w:r w:rsidRPr="00CE7DF4">
        <w:rPr>
          <w:rFonts w:ascii="Garamond" w:hAnsi="Garamond" w:cs="Times New Roman"/>
          <w:i/>
          <w:iCs/>
          <w:sz w:val="24"/>
          <w:szCs w:val="24"/>
        </w:rPr>
        <w:t>i cinghiali abbattuti nelle zone bianche oltre ad essere annotati sul tesserino venatorio devono essere rendicontati all’ATC di competenza territoriale che fisserà le modalità di rendicontazione</w:t>
      </w:r>
      <w:r w:rsidRPr="006F01FC">
        <w:rPr>
          <w:rFonts w:ascii="Garamond" w:hAnsi="Garamond" w:cs="Times New Roman"/>
          <w:sz w:val="24"/>
          <w:szCs w:val="24"/>
        </w:rPr>
        <w:t>”</w:t>
      </w:r>
      <w:r>
        <w:rPr>
          <w:rFonts w:ascii="Garamond" w:hAnsi="Garamond" w:cs="Times New Roman"/>
          <w:sz w:val="24"/>
          <w:szCs w:val="24"/>
        </w:rPr>
        <w:t>, l</w:t>
      </w:r>
      <w:r w:rsidRPr="006F01FC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ATC</w:t>
      </w:r>
      <w:r w:rsidRPr="006F01FC">
        <w:rPr>
          <w:rFonts w:ascii="Garamond" w:hAnsi="Garamond" w:cs="Times New Roman"/>
          <w:sz w:val="24"/>
          <w:szCs w:val="24"/>
        </w:rPr>
        <w:t xml:space="preserve"> rilasc</w:t>
      </w:r>
      <w:r>
        <w:rPr>
          <w:rFonts w:ascii="Garamond" w:hAnsi="Garamond" w:cs="Times New Roman"/>
          <w:sz w:val="24"/>
          <w:szCs w:val="24"/>
        </w:rPr>
        <w:t>erà</w:t>
      </w:r>
      <w:r w:rsidRPr="00C36D49"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 xml:space="preserve">un modulo di rendicontazione </w:t>
      </w:r>
      <w:r>
        <w:rPr>
          <w:rFonts w:ascii="Garamond" w:hAnsi="Garamond" w:cs="Times New Roman"/>
          <w:sz w:val="24"/>
          <w:szCs w:val="24"/>
        </w:rPr>
        <w:t xml:space="preserve">(disponibile on line sul sito dell’ATC) </w:t>
      </w:r>
      <w:r w:rsidRPr="006F01FC">
        <w:rPr>
          <w:rFonts w:ascii="Garamond" w:hAnsi="Garamond" w:cs="Times New Roman"/>
          <w:sz w:val="24"/>
          <w:szCs w:val="24"/>
        </w:rPr>
        <w:t>degli abbattimenti</w:t>
      </w:r>
      <w:r>
        <w:rPr>
          <w:rFonts w:ascii="Garamond" w:hAnsi="Garamond" w:cs="Times New Roman"/>
          <w:sz w:val="24"/>
          <w:szCs w:val="24"/>
        </w:rPr>
        <w:t xml:space="preserve"> che andrà riconsegnato all’ATC entro trenta giorni dal termine della caccia al cinghiale. Solo per chi intende esercitare anche in zona restrizione I (celeste), l’ATC fornirà le fascette da apporre sui cinghiali abbattuti. </w:t>
      </w:r>
    </w:p>
    <w:p w14:paraId="2A9222A4" w14:textId="77777777" w:rsidR="00397304" w:rsidRDefault="00397304" w:rsidP="0039730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347C7B8" w14:textId="77777777" w:rsidR="00397304" w:rsidRPr="005B7220" w:rsidRDefault="00397304" w:rsidP="0039730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Si allega</w:t>
      </w:r>
      <w:r>
        <w:rPr>
          <w:rFonts w:ascii="Garamond" w:hAnsi="Garamond" w:cs="Times New Roman"/>
          <w:sz w:val="24"/>
          <w:szCs w:val="24"/>
        </w:rPr>
        <w:t xml:space="preserve"> alla presente in busta chiusa</w:t>
      </w:r>
      <w:r w:rsidRPr="005B7220">
        <w:rPr>
          <w:rFonts w:ascii="Garamond" w:hAnsi="Garamond" w:cs="Times New Roman"/>
          <w:sz w:val="24"/>
          <w:szCs w:val="24"/>
        </w:rPr>
        <w:t xml:space="preserve">: </w:t>
      </w:r>
    </w:p>
    <w:p w14:paraId="33C5A507" w14:textId="77777777" w:rsidR="00397304" w:rsidRPr="005B7220" w:rsidRDefault="00397304" w:rsidP="00397304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 xml:space="preserve">- Fotocopia del porto d’armi in corso di validità </w:t>
      </w:r>
    </w:p>
    <w:p w14:paraId="4058C673" w14:textId="1A7CE719" w:rsidR="00397304" w:rsidRPr="00AD2A29" w:rsidRDefault="00397304" w:rsidP="00397304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 xml:space="preserve">Versamento quota di € </w:t>
      </w:r>
      <w:r>
        <w:rPr>
          <w:rFonts w:ascii="Garamond" w:hAnsi="Garamond" w:cs="Times New Roman"/>
          <w:sz w:val="24"/>
          <w:szCs w:val="24"/>
        </w:rPr>
        <w:t>10</w:t>
      </w:r>
      <w:r w:rsidRPr="005B7220">
        <w:rPr>
          <w:rFonts w:ascii="Garamond" w:hAnsi="Garamond" w:cs="Times New Roman"/>
          <w:sz w:val="24"/>
          <w:szCs w:val="24"/>
        </w:rPr>
        <w:t>0,00 su c/c postale intestato a: Ambito Territoriale di Caccia RM</w:t>
      </w:r>
      <w:r w:rsidR="00B5689F">
        <w:rPr>
          <w:rFonts w:ascii="Garamond" w:hAnsi="Garamond" w:cs="Times New Roman"/>
          <w:sz w:val="24"/>
          <w:szCs w:val="24"/>
        </w:rPr>
        <w:t>1</w:t>
      </w:r>
      <w:r w:rsidRPr="005B7220">
        <w:rPr>
          <w:rFonts w:ascii="Garamond" w:hAnsi="Garamond" w:cs="Times New Roman"/>
          <w:sz w:val="24"/>
          <w:szCs w:val="24"/>
        </w:rPr>
        <w:t xml:space="preserve">, </w:t>
      </w:r>
      <w:r w:rsidRPr="002902FC">
        <w:rPr>
          <w:rFonts w:ascii="Garamond" w:hAnsi="Garamond" w:cs="Times New Roman"/>
          <w:sz w:val="24"/>
          <w:szCs w:val="24"/>
        </w:rPr>
        <w:t>causale “caccia al cinghiale zone bianche 202</w:t>
      </w:r>
      <w:r>
        <w:rPr>
          <w:rFonts w:ascii="Garamond" w:hAnsi="Garamond" w:cs="Times New Roman"/>
          <w:sz w:val="24"/>
          <w:szCs w:val="24"/>
        </w:rPr>
        <w:t>4</w:t>
      </w:r>
      <w:r w:rsidRPr="002902FC">
        <w:rPr>
          <w:rFonts w:ascii="Garamond" w:hAnsi="Garamond" w:cs="Times New Roman"/>
          <w:sz w:val="24"/>
          <w:szCs w:val="24"/>
        </w:rPr>
        <w:t>-2</w:t>
      </w:r>
      <w:r>
        <w:rPr>
          <w:rFonts w:ascii="Garamond" w:hAnsi="Garamond" w:cs="Times New Roman"/>
          <w:sz w:val="24"/>
          <w:szCs w:val="24"/>
        </w:rPr>
        <w:t>5 “</w:t>
      </w:r>
      <w:r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28C1F981" w14:textId="25C3428E" w:rsidR="00397304" w:rsidRPr="004B1F2B" w:rsidRDefault="00397304" w:rsidP="00397304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>Per i cacciatori residenti nel</w:t>
      </w:r>
      <w:r>
        <w:rPr>
          <w:rFonts w:ascii="Garamond" w:hAnsi="Garamond" w:cs="Times New Roman"/>
          <w:sz w:val="24"/>
          <w:szCs w:val="24"/>
        </w:rPr>
        <w:t>l’ATC RM1</w:t>
      </w:r>
      <w:r w:rsidRPr="004B1F2B">
        <w:rPr>
          <w:rFonts w:ascii="Garamond" w:hAnsi="Garamond" w:cs="Times New Roman"/>
          <w:sz w:val="24"/>
          <w:szCs w:val="24"/>
        </w:rPr>
        <w:t>: File del versamento di 3</w:t>
      </w:r>
      <w:r>
        <w:rPr>
          <w:rFonts w:ascii="Garamond" w:hAnsi="Garamond" w:cs="Times New Roman"/>
          <w:sz w:val="24"/>
          <w:szCs w:val="24"/>
        </w:rPr>
        <w:t>2</w:t>
      </w:r>
      <w:r w:rsidRPr="004B1F2B">
        <w:rPr>
          <w:rFonts w:ascii="Garamond" w:hAnsi="Garamond" w:cs="Times New Roman"/>
          <w:sz w:val="24"/>
          <w:szCs w:val="24"/>
        </w:rPr>
        <w:t>,00 euro quale quota iscrizione all’ATC RM</w:t>
      </w:r>
      <w:r>
        <w:rPr>
          <w:rFonts w:ascii="Garamond" w:hAnsi="Garamond" w:cs="Times New Roman"/>
          <w:sz w:val="24"/>
          <w:szCs w:val="24"/>
        </w:rPr>
        <w:t xml:space="preserve">1 </w:t>
      </w:r>
      <w:r w:rsidRPr="004B1F2B">
        <w:rPr>
          <w:rFonts w:ascii="Garamond" w:hAnsi="Garamond" w:cs="Times New Roman"/>
          <w:sz w:val="24"/>
          <w:szCs w:val="24"/>
        </w:rPr>
        <w:t xml:space="preserve">(residenza venatoria). </w:t>
      </w:r>
    </w:p>
    <w:p w14:paraId="348D8788" w14:textId="0F16A874" w:rsidR="00397304" w:rsidRDefault="00397304" w:rsidP="00397304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>Per i cacciatori residenti fuori regione Lazio: file del versamento ATC RM</w:t>
      </w:r>
      <w:r>
        <w:rPr>
          <w:rFonts w:ascii="Garamond" w:hAnsi="Garamond" w:cs="Times New Roman"/>
          <w:sz w:val="24"/>
          <w:szCs w:val="24"/>
        </w:rPr>
        <w:t>1</w:t>
      </w:r>
      <w:r w:rsidRPr="004B1F2B">
        <w:rPr>
          <w:rFonts w:ascii="Garamond" w:hAnsi="Garamond" w:cs="Times New Roman"/>
          <w:sz w:val="24"/>
          <w:szCs w:val="24"/>
        </w:rPr>
        <w:t xml:space="preserve"> (secondo il criterio della reciprocità).</w:t>
      </w:r>
    </w:p>
    <w:p w14:paraId="349532B1" w14:textId="77777777" w:rsidR="00397304" w:rsidRPr="00AD2A29" w:rsidRDefault="00397304" w:rsidP="00397304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AD2A29">
        <w:rPr>
          <w:rFonts w:ascii="Garamond" w:hAnsi="Garamond" w:cs="Times New Roman"/>
          <w:sz w:val="24"/>
          <w:szCs w:val="24"/>
        </w:rPr>
        <w:t>Autorizzazione della ASL per la casa di caccia e assenso del titolare se diverso dal richiedente</w:t>
      </w:r>
      <w:r>
        <w:rPr>
          <w:rFonts w:ascii="Garamond" w:hAnsi="Garamond" w:cs="Times New Roman"/>
          <w:sz w:val="24"/>
          <w:szCs w:val="24"/>
        </w:rPr>
        <w:t xml:space="preserve"> (solo per zona celeste)</w:t>
      </w:r>
    </w:p>
    <w:p w14:paraId="5AC67250" w14:textId="77777777" w:rsidR="00397304" w:rsidRPr="004B1F2B" w:rsidRDefault="00397304" w:rsidP="00397304">
      <w:pPr>
        <w:spacing w:after="0" w:line="276" w:lineRule="auto"/>
        <w:ind w:left="142"/>
        <w:jc w:val="both"/>
        <w:rPr>
          <w:rFonts w:ascii="Garamond" w:hAnsi="Garamond" w:cs="Times New Roman"/>
          <w:sz w:val="24"/>
          <w:szCs w:val="24"/>
        </w:rPr>
      </w:pPr>
    </w:p>
    <w:p w14:paraId="0A1C41E1" w14:textId="77777777" w:rsidR="00397304" w:rsidRDefault="00397304" w:rsidP="00397304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79180DE8" w14:textId="77777777" w:rsidR="00397304" w:rsidRPr="003F7311" w:rsidRDefault="00397304" w:rsidP="00397304">
      <w:pPr>
        <w:spacing w:after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  <w:r w:rsidRPr="008B27C5">
        <w:rPr>
          <w:rFonts w:ascii="Garamond" w:hAnsi="Garamond" w:cs="Times New Roman"/>
          <w:sz w:val="20"/>
          <w:szCs w:val="20"/>
        </w:rPr>
        <w:t xml:space="preserve"> </w:t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 w:rsidRPr="003F7311">
        <w:rPr>
          <w:rFonts w:ascii="Garamond" w:hAnsi="Garamond" w:cs="Times New Roman"/>
          <w:sz w:val="20"/>
          <w:szCs w:val="20"/>
        </w:rPr>
        <w:t>In Fede</w:t>
      </w:r>
    </w:p>
    <w:p w14:paraId="2ADA6DD3" w14:textId="77777777" w:rsidR="00397304" w:rsidRPr="003F7311" w:rsidRDefault="00397304" w:rsidP="00397304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</w:t>
      </w:r>
      <w:r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</w:p>
    <w:p w14:paraId="18B40AC0" w14:textId="77777777" w:rsidR="00397304" w:rsidRDefault="00397304" w:rsidP="00397304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p w14:paraId="34BCF6F7" w14:textId="39F60D6C" w:rsidR="008B27C5" w:rsidRPr="008B27C5" w:rsidRDefault="008B27C5" w:rsidP="008B27C5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</w:p>
    <w:sectPr w:rsidR="008B27C5" w:rsidRPr="008B27C5" w:rsidSect="003F7311">
      <w:footerReference w:type="default" r:id="rId8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D606" w14:textId="77777777" w:rsidR="00A04D61" w:rsidRDefault="00A04D61" w:rsidP="00411F20">
      <w:pPr>
        <w:spacing w:after="0" w:line="240" w:lineRule="auto"/>
      </w:pPr>
      <w:r>
        <w:separator/>
      </w:r>
    </w:p>
  </w:endnote>
  <w:endnote w:type="continuationSeparator" w:id="0">
    <w:p w14:paraId="731C3432" w14:textId="77777777" w:rsidR="00A04D61" w:rsidRDefault="00A04D61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55"/>
    </w:tblGrid>
    <w:tr w:rsidR="002D5145" w14:paraId="73A5F1A2" w14:textId="77777777" w:rsidTr="009E14C2">
      <w:tc>
        <w:tcPr>
          <w:tcW w:w="9628" w:type="dxa"/>
          <w:gridSpan w:val="2"/>
        </w:tcPr>
        <w:p w14:paraId="61FE4B91" w14:textId="24A393E1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" strokecolor="#4472c4 [3204]" strokeweight=".5pt">
                    <v:stroke joinstyle="miter"/>
                  </v:line>
                </w:pict>
              </mc:Fallback>
            </mc:AlternateContent>
          </w:r>
        </w:p>
      </w:tc>
    </w:tr>
    <w:tr w:rsidR="002D5145" w14:paraId="1E3E5B90" w14:textId="77777777" w:rsidTr="009E14C2">
      <w:tc>
        <w:tcPr>
          <w:tcW w:w="4673" w:type="dxa"/>
        </w:tcPr>
        <w:p w14:paraId="2D02F830" w14:textId="77777777" w:rsidR="002D5145" w:rsidRPr="009E14C2" w:rsidRDefault="002D5145" w:rsidP="002D5145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Viale Ratto delle Sabine 45-00131 Roma </w:t>
          </w:r>
        </w:p>
        <w:p w14:paraId="1C92D32F" w14:textId="38F645D2" w:rsidR="002D5145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Tel. 06/4129026              </w:t>
          </w:r>
        </w:p>
      </w:tc>
      <w:tc>
        <w:tcPr>
          <w:tcW w:w="4955" w:type="dxa"/>
        </w:tcPr>
        <w:p w14:paraId="7AC8DAFC" w14:textId="17F9D3C7" w:rsidR="009E14C2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atcrm1@pec.it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</w:t>
          </w:r>
          <w:r w:rsidR="00E76320">
            <w:rPr>
              <w:rFonts w:ascii="Garamond" w:hAnsi="Garamond" w:cs="Garamond"/>
              <w:color w:val="17365D"/>
              <w:sz w:val="18"/>
              <w:szCs w:val="18"/>
            </w:rPr>
            <w:t xml:space="preserve">/ </w:t>
          </w:r>
          <w:r w:rsidRPr="009E14C2">
            <w:rPr>
              <w:rFonts w:ascii="Garamond" w:hAnsi="Garamond" w:cs="Garamond"/>
              <w:sz w:val="18"/>
              <w:szCs w:val="18"/>
            </w:rPr>
            <w:t>info@atcrm1.it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               </w:t>
          </w:r>
        </w:p>
        <w:p w14:paraId="4033CCA3" w14:textId="47F756E7" w:rsidR="002D5145" w:rsidRPr="009E14C2" w:rsidRDefault="002D5145" w:rsidP="009E14C2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  <w:u w:val="single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www.atcrm1.it</w: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6C85" w14:textId="77777777" w:rsidR="00A04D61" w:rsidRDefault="00A04D61" w:rsidP="00411F20">
      <w:pPr>
        <w:spacing w:after="0" w:line="240" w:lineRule="auto"/>
      </w:pPr>
      <w:r>
        <w:separator/>
      </w:r>
    </w:p>
  </w:footnote>
  <w:footnote w:type="continuationSeparator" w:id="0">
    <w:p w14:paraId="17139505" w14:textId="77777777" w:rsidR="00A04D61" w:rsidRDefault="00A04D61" w:rsidP="0041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553AB"/>
    <w:multiLevelType w:val="hybridMultilevel"/>
    <w:tmpl w:val="1388A0A2"/>
    <w:lvl w:ilvl="0" w:tplc="DDE8A22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21BFB"/>
    <w:multiLevelType w:val="hybridMultilevel"/>
    <w:tmpl w:val="5DF8759C"/>
    <w:lvl w:ilvl="0" w:tplc="626424B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AE4"/>
    <w:multiLevelType w:val="hybridMultilevel"/>
    <w:tmpl w:val="308CD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C5"/>
    <w:multiLevelType w:val="hybridMultilevel"/>
    <w:tmpl w:val="26E8D7FC"/>
    <w:lvl w:ilvl="0" w:tplc="168659B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1C08"/>
    <w:multiLevelType w:val="hybridMultilevel"/>
    <w:tmpl w:val="B7BE7B2E"/>
    <w:lvl w:ilvl="0" w:tplc="026C4E3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7709B"/>
    <w:multiLevelType w:val="hybridMultilevel"/>
    <w:tmpl w:val="2CE2468C"/>
    <w:lvl w:ilvl="0" w:tplc="6F6E71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019F2"/>
    <w:multiLevelType w:val="hybridMultilevel"/>
    <w:tmpl w:val="1D3AA454"/>
    <w:lvl w:ilvl="0" w:tplc="209EAE7A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BC381D"/>
    <w:multiLevelType w:val="hybridMultilevel"/>
    <w:tmpl w:val="EF8A04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9991">
    <w:abstractNumId w:val="7"/>
  </w:num>
  <w:num w:numId="2" w16cid:durableId="1940022232">
    <w:abstractNumId w:val="1"/>
  </w:num>
  <w:num w:numId="3" w16cid:durableId="1989892246">
    <w:abstractNumId w:val="9"/>
  </w:num>
  <w:num w:numId="4" w16cid:durableId="651638864">
    <w:abstractNumId w:val="8"/>
  </w:num>
  <w:num w:numId="5" w16cid:durableId="1758819265">
    <w:abstractNumId w:val="3"/>
  </w:num>
  <w:num w:numId="6" w16cid:durableId="1298342302">
    <w:abstractNumId w:val="2"/>
  </w:num>
  <w:num w:numId="7" w16cid:durableId="701593481">
    <w:abstractNumId w:val="0"/>
  </w:num>
  <w:num w:numId="8" w16cid:durableId="1504541725">
    <w:abstractNumId w:val="6"/>
  </w:num>
  <w:num w:numId="9" w16cid:durableId="1642614435">
    <w:abstractNumId w:val="4"/>
  </w:num>
  <w:num w:numId="10" w16cid:durableId="154914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06F00"/>
    <w:rsid w:val="00042EED"/>
    <w:rsid w:val="00067086"/>
    <w:rsid w:val="000C76F9"/>
    <w:rsid w:val="001322F6"/>
    <w:rsid w:val="00143D55"/>
    <w:rsid w:val="001C2AC8"/>
    <w:rsid w:val="001D236E"/>
    <w:rsid w:val="001F4B6E"/>
    <w:rsid w:val="00245C1E"/>
    <w:rsid w:val="002902FC"/>
    <w:rsid w:val="002931B9"/>
    <w:rsid w:val="00297F19"/>
    <w:rsid w:val="002C288D"/>
    <w:rsid w:val="002C6295"/>
    <w:rsid w:val="002D5145"/>
    <w:rsid w:val="002E0C2C"/>
    <w:rsid w:val="002F4AB5"/>
    <w:rsid w:val="00323CCE"/>
    <w:rsid w:val="00325113"/>
    <w:rsid w:val="00333545"/>
    <w:rsid w:val="0033453A"/>
    <w:rsid w:val="003423A7"/>
    <w:rsid w:val="00364F6E"/>
    <w:rsid w:val="00397304"/>
    <w:rsid w:val="003A3AE2"/>
    <w:rsid w:val="003D1FA4"/>
    <w:rsid w:val="003E3342"/>
    <w:rsid w:val="003F7311"/>
    <w:rsid w:val="00411F20"/>
    <w:rsid w:val="00445129"/>
    <w:rsid w:val="004A0087"/>
    <w:rsid w:val="004B1F2B"/>
    <w:rsid w:val="004C02DF"/>
    <w:rsid w:val="004C099D"/>
    <w:rsid w:val="004E4C5C"/>
    <w:rsid w:val="004F2008"/>
    <w:rsid w:val="00513BEC"/>
    <w:rsid w:val="005366A2"/>
    <w:rsid w:val="00551C16"/>
    <w:rsid w:val="00584973"/>
    <w:rsid w:val="005A52CE"/>
    <w:rsid w:val="005B1190"/>
    <w:rsid w:val="005B7220"/>
    <w:rsid w:val="005D3FF4"/>
    <w:rsid w:val="00615F04"/>
    <w:rsid w:val="00626835"/>
    <w:rsid w:val="0066005D"/>
    <w:rsid w:val="006A73F2"/>
    <w:rsid w:val="006F01FC"/>
    <w:rsid w:val="00701DC6"/>
    <w:rsid w:val="00725184"/>
    <w:rsid w:val="00742055"/>
    <w:rsid w:val="00764B15"/>
    <w:rsid w:val="00791821"/>
    <w:rsid w:val="007C65EA"/>
    <w:rsid w:val="00864DDA"/>
    <w:rsid w:val="008B0046"/>
    <w:rsid w:val="008B27C5"/>
    <w:rsid w:val="008D4BD5"/>
    <w:rsid w:val="008D7D19"/>
    <w:rsid w:val="0090081A"/>
    <w:rsid w:val="0090502B"/>
    <w:rsid w:val="00915CD2"/>
    <w:rsid w:val="009D2912"/>
    <w:rsid w:val="009D3C47"/>
    <w:rsid w:val="009E14C2"/>
    <w:rsid w:val="009F32BC"/>
    <w:rsid w:val="00A04D61"/>
    <w:rsid w:val="00A30BFA"/>
    <w:rsid w:val="00A351F2"/>
    <w:rsid w:val="00AD2A29"/>
    <w:rsid w:val="00B01884"/>
    <w:rsid w:val="00B5689F"/>
    <w:rsid w:val="00B8181E"/>
    <w:rsid w:val="00B86E44"/>
    <w:rsid w:val="00B976BF"/>
    <w:rsid w:val="00BA21C7"/>
    <w:rsid w:val="00C06DEC"/>
    <w:rsid w:val="00C1278E"/>
    <w:rsid w:val="00C36D49"/>
    <w:rsid w:val="00C46B42"/>
    <w:rsid w:val="00CB6D6E"/>
    <w:rsid w:val="00CE7DF4"/>
    <w:rsid w:val="00CF682B"/>
    <w:rsid w:val="00D0372B"/>
    <w:rsid w:val="00D06033"/>
    <w:rsid w:val="00D1527C"/>
    <w:rsid w:val="00D267C0"/>
    <w:rsid w:val="00D36A24"/>
    <w:rsid w:val="00D506A9"/>
    <w:rsid w:val="00D937E3"/>
    <w:rsid w:val="00DA42E6"/>
    <w:rsid w:val="00DD1960"/>
    <w:rsid w:val="00DE4E4B"/>
    <w:rsid w:val="00E05643"/>
    <w:rsid w:val="00E55136"/>
    <w:rsid w:val="00E76320"/>
    <w:rsid w:val="00EC762C"/>
    <w:rsid w:val="00ED3F4C"/>
    <w:rsid w:val="00EF3F21"/>
    <w:rsid w:val="00EF5E6E"/>
    <w:rsid w:val="00F27C83"/>
    <w:rsid w:val="00F860D7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4CA7-4034-4F2E-BE4B-EA61E6DD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......</cp:lastModifiedBy>
  <cp:revision>2</cp:revision>
  <cp:lastPrinted>2024-09-10T09:36:00Z</cp:lastPrinted>
  <dcterms:created xsi:type="dcterms:W3CDTF">2024-09-10T10:53:00Z</dcterms:created>
  <dcterms:modified xsi:type="dcterms:W3CDTF">2024-09-10T10:53:00Z</dcterms:modified>
</cp:coreProperties>
</file>